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hint="eastAsia" w:ascii="宋体" w:hAnsi="宋体" w:cs="宋体"/>
          <w:sz w:val="44"/>
          <w:szCs w:val="44"/>
        </w:rPr>
      </w:pPr>
      <w:bookmarkStart w:id="0" w:name="_Toc355787721"/>
      <w:bookmarkStart w:id="1" w:name="_Toc304388439"/>
      <w:bookmarkStart w:id="2" w:name="_Hlk450185766"/>
      <w:bookmarkStart w:id="3" w:name="_Toc341340664"/>
      <w:r>
        <w:rPr>
          <w:rFonts w:hint="eastAsia" w:ascii="宋体" w:hAnsi="宋体" w:cs="宋体"/>
          <w:sz w:val="44"/>
          <w:szCs w:val="44"/>
          <w:lang w:eastAsia="zh-CN"/>
        </w:rPr>
        <w:t>投标</w:t>
      </w:r>
      <w:r>
        <w:rPr>
          <w:rFonts w:hint="eastAsia" w:ascii="宋体" w:hAnsi="宋体" w:cs="宋体"/>
          <w:sz w:val="44"/>
          <w:szCs w:val="44"/>
        </w:rPr>
        <w:t>报价表</w:t>
      </w:r>
      <w:bookmarkEnd w:id="0"/>
      <w:bookmarkEnd w:id="1"/>
      <w:bookmarkEnd w:id="2"/>
      <w:bookmarkEnd w:id="3"/>
    </w:p>
    <w:p>
      <w:pPr>
        <w:rPr>
          <w:rFonts w:hint="eastAsia"/>
        </w:rPr>
      </w:pPr>
    </w:p>
    <w:tbl>
      <w:tblPr>
        <w:tblStyle w:val="6"/>
        <w:tblpPr w:leftFromText="180" w:rightFromText="180" w:vertAnchor="text" w:horzAnchor="page" w:tblpX="1605" w:tblpY="126"/>
        <w:tblOverlap w:val="never"/>
        <w:tblW w:w="89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60"/>
        <w:gridCol w:w="675"/>
        <w:gridCol w:w="1230"/>
        <w:gridCol w:w="1370"/>
        <w:gridCol w:w="1380"/>
        <w:gridCol w:w="1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产品规格及技术参数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预估数量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单项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最高限价(元)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投标单项报价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投标总价报价（年报价）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计量型尿桶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4000ML型，材质：PP，颜色透明，口径17.5cm，底径14.5cm，高度25cm，刻度间隔100ML，重量≥290g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只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8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大写总价（年报价）：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</w:p>
        </w:tc>
      </w:tr>
    </w:tbl>
    <w:p>
      <w:pPr>
        <w:pStyle w:val="4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</w:t>
      </w:r>
    </w:p>
    <w:p>
      <w:pPr>
        <w:pStyle w:val="5"/>
        <w:ind w:left="0" w:leftChars="0" w:firstLine="0" w:firstLineChars="0"/>
        <w:rPr>
          <w:rFonts w:hint="eastAsia" w:hAnsi="宋体" w:cs="宋体"/>
          <w:b w:val="0"/>
          <w:bCs/>
          <w:sz w:val="24"/>
          <w:szCs w:val="24"/>
          <w:lang w:eastAsia="zh-CN"/>
        </w:rPr>
      </w:pPr>
      <w:r>
        <w:rPr>
          <w:rFonts w:hint="eastAsia" w:hAnsi="宋体" w:cs="宋体"/>
          <w:b/>
          <w:bCs w:val="0"/>
          <w:sz w:val="24"/>
          <w:szCs w:val="24"/>
          <w:lang w:eastAsia="zh-CN"/>
        </w:rPr>
        <w:t>特别注明：</w:t>
      </w: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hAnsi="宋体" w:cs="宋体"/>
          <w:b w:val="0"/>
          <w:bCs/>
          <w:sz w:val="24"/>
          <w:szCs w:val="24"/>
          <w:lang w:eastAsia="zh-CN"/>
        </w:rPr>
        <w:t>投标人必须进行单价报价和总价报价，未进行单价报价和总价报价的作无效标处理；</w:t>
      </w:r>
    </w:p>
    <w:p>
      <w:pPr>
        <w:pStyle w:val="5"/>
        <w:ind w:left="0" w:leftChars="0" w:firstLine="1200" w:firstLineChars="500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2、三年服务期内投标人应自行考虑市场原材料价格波动风险；</w:t>
      </w:r>
    </w:p>
    <w:p>
      <w:pPr>
        <w:pStyle w:val="5"/>
        <w:ind w:left="0" w:leftChars="0" w:firstLine="1200" w:firstLineChars="500"/>
        <w:rPr>
          <w:rFonts w:hint="default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3、此报价表由投标人加盖公章方可有效。</w:t>
      </w:r>
      <w:bookmarkStart w:id="4" w:name="_GoBack"/>
      <w:bookmarkEnd w:id="4"/>
    </w:p>
    <w:p>
      <w:pPr>
        <w:pStyle w:val="5"/>
        <w:ind w:firstLine="482"/>
        <w:rPr>
          <w:rFonts w:hint="eastAsia" w:hAnsi="宋体" w:cs="宋体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14944"/>
    <w:rsid w:val="000D3C31"/>
    <w:rsid w:val="1B18596C"/>
    <w:rsid w:val="26D14944"/>
    <w:rsid w:val="3CAC786D"/>
    <w:rsid w:val="679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0"/>
      <w:lang w:bidi="he-IL"/>
    </w:rPr>
  </w:style>
  <w:style w:type="paragraph" w:styleId="5">
    <w:name w:val="Body Text First Indent 2"/>
    <w:basedOn w:val="3"/>
    <w:qFormat/>
    <w:uiPriority w:val="0"/>
    <w:pPr>
      <w:tabs>
        <w:tab w:val="left" w:pos="0"/>
        <w:tab w:val="left" w:pos="993"/>
        <w:tab w:val="left" w:pos="1134"/>
      </w:tabs>
      <w:spacing w:after="0" w:line="360" w:lineRule="auto"/>
      <w:ind w:left="0" w:leftChars="0" w:firstLine="420" w:firstLineChars="200"/>
    </w:pPr>
    <w:rPr>
      <w:rFonts w:ascii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2020-11-21T03:10:00Z</dcterms:created>
  <dc:creator>UP</dc:creator>
  <cp:lastModifiedBy>UP</cp:lastModifiedBy>
  <dcterms:modified xsi:type="dcterms:W3CDTF">2020-11-23T02:00:01Z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