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荧光定量PCR仪技术参数(进口）</w:t>
      </w:r>
    </w:p>
    <w:p>
      <w:pPr>
        <w:jc w:val="both"/>
        <w:rPr>
          <w:rFonts w:hint="eastAsia"/>
          <w:b/>
          <w:bCs/>
          <w:sz w:val="24"/>
          <w:szCs w:val="24"/>
          <w:lang w:val="en-US" w:eastAsia="zh-CN"/>
        </w:rPr>
      </w:pPr>
      <w:r>
        <w:rPr>
          <w:rFonts w:hint="eastAsia"/>
          <w:b/>
          <w:bCs/>
          <w:sz w:val="24"/>
          <w:szCs w:val="24"/>
          <w:lang w:val="en-US" w:eastAsia="zh-CN"/>
        </w:rPr>
        <w:t>一、设备参数要求：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加热冷却方式</w:t>
      </w:r>
      <w:r>
        <w:rPr>
          <w:rFonts w:hint="eastAsia" w:hAnsi="宋体"/>
          <w:kern w:val="0"/>
          <w:sz w:val="21"/>
          <w:szCs w:val="21"/>
          <w:lang w:eastAsia="zh-CN"/>
        </w:rPr>
        <w:t>：</w:t>
      </w:r>
      <w:r>
        <w:rPr>
          <w:rFonts w:ascii="Times New Roman" w:hAnsi="Times New Roman" w:eastAsia="宋体" w:cs="Times New Roman"/>
          <w:sz w:val="21"/>
          <w:szCs w:val="21"/>
        </w:rPr>
        <w:t>Peltier半导体控温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功能要求：基因的绝对定量、相对定量、等位基因分型、阴阳性鉴定等。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温度范围</w:t>
      </w:r>
      <w:r>
        <w:rPr>
          <w:rFonts w:hint="eastAsia" w:hAnsi="宋体"/>
          <w:kern w:val="0"/>
          <w:sz w:val="21"/>
          <w:szCs w:val="21"/>
          <w:lang w:eastAsia="zh-CN"/>
        </w:rPr>
        <w:t>：</w:t>
      </w:r>
      <w:r>
        <w:rPr>
          <w:rFonts w:hint="eastAsia" w:hAnsi="宋体"/>
          <w:kern w:val="0"/>
          <w:sz w:val="21"/>
          <w:szCs w:val="21"/>
        </w:rPr>
        <w:t>4℃-99.9℃</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支持耗材：</w:t>
      </w:r>
      <w:r>
        <w:rPr>
          <w:rFonts w:hint="eastAsia" w:ascii="Times New Roman" w:hAnsi="Times New Roman" w:eastAsia="宋体" w:cs="Times New Roman"/>
          <w:sz w:val="21"/>
          <w:szCs w:val="21"/>
        </w:rPr>
        <w:t>所有耗材全开放，支持</w:t>
      </w:r>
      <w:r>
        <w:rPr>
          <w:rFonts w:ascii="Times New Roman" w:hAnsi="Times New Roman" w:eastAsia="宋体" w:cs="Times New Roman"/>
          <w:sz w:val="21"/>
          <w:szCs w:val="21"/>
        </w:rPr>
        <w:t>96孔板与光学盖膜；8连管与光学平盖、单管与光学平盖</w:t>
      </w:r>
      <w:r>
        <w:rPr>
          <w:rFonts w:hint="eastAsia" w:ascii="Times New Roman" w:hAnsi="Times New Roman" w:eastAsia="宋体" w:cs="Times New Roman"/>
          <w:sz w:val="21"/>
          <w:szCs w:val="21"/>
        </w:rPr>
        <w:t>，要求支持全透明耗材，拒绝白色板等易引起加样误差的耗材。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温度范围：4℃-100℃，必须具有样品保护功能，无需开机预热。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需支持包括 FAM™/SYBR™ Green, VIC™/JOE™/HEX™/TET™, ABY™/NED™/TAMRA™/Cy™3,JUN™, ROX™/Texas Red™等，通用各种知名品牌荧光染料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反应体积</w:t>
      </w:r>
      <w:r>
        <w:rPr>
          <w:rFonts w:hint="eastAsia" w:hAnsi="宋体"/>
          <w:kern w:val="0"/>
          <w:sz w:val="21"/>
          <w:szCs w:val="21"/>
          <w:lang w:eastAsia="zh-CN"/>
        </w:rPr>
        <w:t>：</w:t>
      </w:r>
      <w:r>
        <w:rPr>
          <w:rFonts w:hint="eastAsia" w:hAnsi="宋体"/>
          <w:kern w:val="0"/>
          <w:sz w:val="21"/>
          <w:szCs w:val="21"/>
        </w:rPr>
        <w:t>10-100ul</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机械设计</w:t>
      </w:r>
      <w:r>
        <w:rPr>
          <w:rFonts w:hint="eastAsia" w:hAnsi="宋体"/>
          <w:kern w:val="0"/>
          <w:sz w:val="21"/>
          <w:szCs w:val="21"/>
          <w:lang w:eastAsia="zh-CN"/>
        </w:rPr>
        <w:t>，</w:t>
      </w:r>
      <w:r>
        <w:rPr>
          <w:rFonts w:hint="eastAsia" w:hAnsi="宋体"/>
          <w:kern w:val="0"/>
          <w:sz w:val="21"/>
          <w:szCs w:val="21"/>
        </w:rPr>
        <w:t>样品无需移动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lang w:val="en-US" w:eastAsia="zh-CN"/>
        </w:rPr>
        <w:t>整机采用一体化设计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被动参照染料</w:t>
      </w:r>
      <w:r>
        <w:rPr>
          <w:rFonts w:hint="eastAsia" w:ascii="Times New Roman" w:hAnsi="Times New Roman" w:eastAsia="宋体" w:cs="Times New Roman"/>
          <w:sz w:val="21"/>
          <w:szCs w:val="21"/>
        </w:rPr>
        <w:t>校正</w:t>
      </w:r>
      <w:r>
        <w:rPr>
          <w:rFonts w:ascii="Times New Roman" w:hAnsi="Times New Roman" w:eastAsia="宋体" w:cs="Times New Roman"/>
          <w:sz w:val="21"/>
          <w:szCs w:val="21"/>
        </w:rPr>
        <w:t>：软件</w:t>
      </w:r>
      <w:r>
        <w:rPr>
          <w:rFonts w:hint="eastAsia" w:ascii="Times New Roman" w:hAnsi="Times New Roman" w:eastAsia="宋体" w:cs="Times New Roman"/>
          <w:sz w:val="21"/>
          <w:szCs w:val="21"/>
        </w:rPr>
        <w:t>须有</w:t>
      </w:r>
      <w:r>
        <w:rPr>
          <w:rFonts w:hint="eastAsia" w:ascii="Times New Roman" w:hAnsi="Times New Roman" w:eastAsia="宋体" w:cs="Times New Roman"/>
          <w:sz w:val="21"/>
          <w:szCs w:val="21"/>
          <w:lang w:val="en-US" w:eastAsia="zh-CN"/>
        </w:rPr>
        <w:t>被动</w:t>
      </w:r>
      <w:r>
        <w:rPr>
          <w:rFonts w:hint="eastAsia" w:ascii="Times New Roman" w:hAnsi="Times New Roman" w:eastAsia="宋体" w:cs="Times New Roman"/>
          <w:sz w:val="21"/>
          <w:szCs w:val="21"/>
        </w:rPr>
        <w:t>染料校正功能</w:t>
      </w:r>
      <w:r>
        <w:rPr>
          <w:rFonts w:ascii="Times New Roman" w:hAnsi="Times New Roman" w:eastAsia="宋体" w:cs="Times New Roman"/>
          <w:sz w:val="21"/>
          <w:szCs w:val="21"/>
        </w:rPr>
        <w:t>，能有效校正孔与孔之间的误差、加样时的误差，样品蒸发的误差</w:t>
      </w:r>
      <w:bookmarkStart w:id="0" w:name="_Hlk527980637"/>
      <w:r>
        <w:rPr>
          <w:rFonts w:hint="eastAsia" w:ascii="Times New Roman" w:hAnsi="Times New Roman" w:eastAsia="宋体" w:cs="Times New Roman"/>
          <w:sz w:val="21"/>
          <w:szCs w:val="21"/>
        </w:rPr>
        <w:t>，其他校正功能须说明校正原理，否则视为不满足。</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激发光源</w:t>
      </w:r>
      <w:r>
        <w:rPr>
          <w:rFonts w:hint="eastAsia" w:hAnsi="宋体"/>
          <w:kern w:val="0"/>
          <w:sz w:val="21"/>
          <w:szCs w:val="21"/>
          <w:lang w:eastAsia="zh-CN"/>
        </w:rPr>
        <w:t>：</w:t>
      </w:r>
      <w:r>
        <w:rPr>
          <w:rFonts w:hint="eastAsia" w:hAnsi="宋体"/>
          <w:kern w:val="0"/>
          <w:sz w:val="21"/>
          <w:szCs w:val="21"/>
        </w:rPr>
        <w:t>卤钨灯，配备时间监测及自我诊断程序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hint="eastAsia" w:hAnsi="宋体"/>
          <w:kern w:val="0"/>
          <w:sz w:val="21"/>
          <w:szCs w:val="21"/>
        </w:rPr>
        <w:t>检测系统</w:t>
      </w:r>
      <w:r>
        <w:rPr>
          <w:rFonts w:hint="eastAsia" w:hAnsi="宋体"/>
          <w:kern w:val="0"/>
          <w:sz w:val="21"/>
          <w:szCs w:val="21"/>
          <w:lang w:eastAsia="zh-CN"/>
        </w:rPr>
        <w:t>：</w:t>
      </w:r>
      <w:r>
        <w:rPr>
          <w:rFonts w:hint="eastAsia" w:hAnsi="宋体"/>
          <w:kern w:val="0"/>
          <w:sz w:val="21"/>
          <w:szCs w:val="21"/>
        </w:rPr>
        <w:t>CCD摄像机成像，每个循环保证96孔板一次性成像检测，避免PDT或PMT检测器，每个循环96孔逐孔扫描检测荧光衰减带来的误</w:t>
      </w:r>
      <w:r>
        <w:rPr>
          <w:rFonts w:hint="eastAsia" w:hAnsi="宋体"/>
          <w:kern w:val="0"/>
          <w:sz w:val="21"/>
          <w:szCs w:val="21"/>
          <w:lang w:val="en-US" w:eastAsia="zh-CN"/>
        </w:rPr>
        <w:t>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hAnsi="宋体"/>
          <w:kern w:val="0"/>
          <w:sz w:val="21"/>
          <w:szCs w:val="21"/>
        </w:rPr>
        <w:t>实验要求</w:t>
      </w:r>
      <w:r>
        <w:rPr>
          <w:rFonts w:hint="eastAsia" w:hAnsi="宋体"/>
          <w:kern w:val="0"/>
          <w:sz w:val="21"/>
          <w:szCs w:val="21"/>
          <w:lang w:eastAsia="zh-CN"/>
        </w:rPr>
        <w:t>：</w:t>
      </w:r>
      <w:r>
        <w:rPr>
          <w:rFonts w:hint="eastAsia" w:hAnsi="宋体"/>
          <w:kern w:val="0"/>
          <w:sz w:val="21"/>
          <w:szCs w:val="21"/>
        </w:rPr>
        <w:t>必须能同时检测FAM、VIC、TAMRA、ROX四种荧光，能进行探针法定量，开展CNV研究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检测方式：实时动态检测，动态显示。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检测灵敏度：能检测人类基因组中单拷贝基因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装机指标：99.7%置信度下能有效分辨 5000 和 10000 模板拷贝数的差异。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可开展 Cast-PCR 功能，能够检测 100 万野生型肿瘤基因中的 1-5 个突变基因。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.能进行绝对定量和相对定量, 可同时对无限个数据同时进行分析，比对和作柱形图。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可以进行高分辨率熔解曲线分析、肿瘤突变分析、等位基因分析等</w:t>
      </w:r>
      <w:r>
        <w:rPr>
          <w:rFonts w:hint="eastAsia" w:cs="Times New Roman"/>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所有试剂通道全开放，每一个通道都可使用的第三方试剂盒并且实验效果应符合实验室要求。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染料分辨能力：使用多组分算法，用于多色荧光分辨，去除不同荧光之间的干扰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实时数据采集：所有反应孔同时采集荧光数据，不同孔之间不存在时间差</w:t>
      </w:r>
      <w:r>
        <w:rPr>
          <w:rFonts w:hint="eastAsia" w:ascii="Times New Roman" w:hAnsi="Times New Roman" w:cs="Times New Roman"/>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新冠检测试剂盒可以满足十家以上。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sz w:val="21"/>
          <w:szCs w:val="21"/>
          <w:lang w:val="en-US" w:eastAsia="zh-CN"/>
        </w:rPr>
      </w:pPr>
      <w:r>
        <w:rPr>
          <w:rFonts w:hint="eastAsia" w:cs="Times New Roman"/>
          <w:sz w:val="21"/>
          <w:szCs w:val="21"/>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sz w:val="21"/>
          <w:szCs w:val="21"/>
          <w:lang w:val="en-US" w:eastAsia="zh-CN"/>
        </w:rPr>
      </w:pPr>
      <w:r>
        <w:rPr>
          <w:rFonts w:hint="eastAsia" w:cs="Times New Roman"/>
          <w:sz w:val="21"/>
          <w:szCs w:val="21"/>
          <w:lang w:val="en-US" w:eastAsia="zh-CN"/>
        </w:rPr>
        <w:t>24、</w:t>
      </w:r>
      <w:r>
        <w:rPr>
          <w:rFonts w:hint="eastAsia" w:ascii="Times New Roman" w:hAnsi="Times New Roman" w:eastAsia="宋体" w:cs="Times New Roman"/>
          <w:sz w:val="21"/>
          <w:szCs w:val="21"/>
        </w:rPr>
        <w:t>★</w:t>
      </w:r>
      <w:r>
        <w:rPr>
          <w:rFonts w:hint="eastAsia" w:cs="Times New Roman"/>
          <w:sz w:val="21"/>
          <w:szCs w:val="21"/>
          <w:lang w:val="en-US" w:eastAsia="zh-CN"/>
        </w:rPr>
        <w:t>每台PCR仪配备电脑工作站一套</w:t>
      </w:r>
    </w:p>
    <w:p>
      <w:pPr>
        <w:numPr>
          <w:ilvl w:val="0"/>
          <w:numId w:val="0"/>
        </w:numPr>
        <w:spacing w:line="360" w:lineRule="auto"/>
        <w:rPr>
          <w:rFonts w:hint="default" w:cs="Times New Roman"/>
          <w:sz w:val="21"/>
          <w:szCs w:val="21"/>
          <w:lang w:val="en-US" w:eastAsia="zh-CN"/>
        </w:rPr>
      </w:pPr>
      <w:r>
        <w:rPr>
          <w:rFonts w:hint="eastAsia" w:cs="Times New Roman"/>
          <w:sz w:val="21"/>
          <w:szCs w:val="21"/>
          <w:lang w:val="en-US" w:eastAsia="zh-CN"/>
        </w:rPr>
        <w:t>25</w:t>
      </w:r>
      <w:bookmarkStart w:id="1" w:name="_GoBack"/>
      <w:bookmarkEnd w:id="1"/>
      <w:r>
        <w:rPr>
          <w:rFonts w:hint="eastAsia" w:cs="Times New Roman"/>
          <w:sz w:val="21"/>
          <w:szCs w:val="21"/>
          <w:lang w:val="en-US" w:eastAsia="zh-CN"/>
        </w:rPr>
        <w:t>、</w:t>
      </w:r>
      <w:r>
        <w:rPr>
          <w:rFonts w:hint="eastAsia" w:ascii="Times New Roman" w:hAnsi="Times New Roman" w:eastAsia="宋体" w:cs="Times New Roman"/>
          <w:sz w:val="21"/>
          <w:szCs w:val="21"/>
        </w:rPr>
        <w:t>★</w:t>
      </w:r>
      <w:r>
        <w:rPr>
          <w:rFonts w:hint="eastAsia"/>
          <w:b w:val="0"/>
          <w:bCs w:val="0"/>
          <w:color w:val="auto"/>
          <w:sz w:val="24"/>
          <w:szCs w:val="24"/>
          <w:lang w:val="en-US" w:eastAsia="zh-CN"/>
        </w:rPr>
        <w:t>质保期≥三年，8小时响应，48小时到达现场</w:t>
      </w:r>
    </w:p>
    <w:p>
      <w:pPr>
        <w:spacing w:line="360" w:lineRule="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二、采购数量及预算：三台，45万元/台</w:t>
      </w:r>
    </w:p>
    <w:p>
      <w:pPr>
        <w:spacing w:line="360" w:lineRule="auto"/>
        <w:rPr>
          <w:rFonts w:hint="eastAsia"/>
        </w:rPr>
      </w:pPr>
      <w:r>
        <w:rPr>
          <w:rFonts w:hint="eastAsia" w:cs="Times New Roman"/>
          <w:b/>
          <w:bCs/>
          <w:sz w:val="21"/>
          <w:szCs w:val="21"/>
          <w:lang w:val="en-US" w:eastAsia="zh-CN"/>
        </w:rPr>
        <w:t>三、</w:t>
      </w:r>
      <w:r>
        <w:rPr>
          <w:rFonts w:hint="eastAsia" w:ascii="宋体" w:hAnsi="宋体" w:eastAsia="宋体" w:cs="宋体"/>
          <w:b/>
          <w:bCs/>
          <w:color w:val="auto"/>
          <w:sz w:val="24"/>
          <w:szCs w:val="24"/>
        </w:rPr>
        <w:t>合同主要条款：</w:t>
      </w:r>
    </w:p>
    <w:p>
      <w:pPr>
        <w:spacing w:line="360" w:lineRule="auto"/>
        <w:rPr>
          <w:rFonts w:hint="eastAsia" w:ascii="宋体" w:hAnsi="宋体" w:eastAsia="宋体" w:cs="宋体"/>
          <w:color w:val="auto"/>
          <w:kern w:val="10"/>
          <w:sz w:val="24"/>
          <w:szCs w:val="24"/>
        </w:rPr>
      </w:pPr>
      <w:r>
        <w:rPr>
          <w:rFonts w:hint="eastAsia" w:ascii="宋体" w:hAnsi="宋体" w:eastAsia="宋体" w:cs="宋体"/>
          <w:color w:val="auto"/>
          <w:sz w:val="24"/>
          <w:szCs w:val="24"/>
        </w:rPr>
        <w:t>1、付款方式：</w:t>
      </w:r>
      <w:r>
        <w:rPr>
          <w:rFonts w:hint="eastAsia" w:ascii="宋体" w:hAnsi="宋体" w:eastAsia="宋体" w:cs="宋体"/>
          <w:color w:val="auto"/>
          <w:kern w:val="0"/>
          <w:sz w:val="24"/>
          <w:szCs w:val="24"/>
        </w:rPr>
        <w:t>合同签订后，全部安装完成且验收合格，</w:t>
      </w:r>
      <w:r>
        <w:rPr>
          <w:rFonts w:hint="eastAsia" w:ascii="宋体" w:hAnsi="宋体" w:eastAsia="宋体" w:cs="宋体"/>
          <w:color w:val="auto"/>
          <w:kern w:val="0"/>
          <w:sz w:val="24"/>
          <w:szCs w:val="24"/>
          <w:lang w:eastAsia="zh-CN"/>
        </w:rPr>
        <w:t>待专项资金下达后，一次性付清合同价款</w:t>
      </w:r>
      <w:r>
        <w:rPr>
          <w:rFonts w:hint="eastAsia" w:ascii="宋体" w:hAnsi="宋体" w:eastAsia="宋体" w:cs="宋体"/>
          <w:color w:val="auto"/>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、合同争议处理：采购合同在履行过程中发生的争议，由双方当事人协商解决，协商解决不成的，提交</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当地仲裁委员会仲裁。</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运输、搬运、安装、调试、</w:t>
      </w:r>
      <w:r>
        <w:rPr>
          <w:rFonts w:hint="eastAsia" w:ascii="宋体" w:hAnsi="宋体" w:cs="宋体"/>
          <w:b/>
          <w:color w:val="auto"/>
          <w:sz w:val="24"/>
          <w:szCs w:val="24"/>
          <w:lang w:eastAsia="zh-CN"/>
        </w:rPr>
        <w:t>改造、</w:t>
      </w:r>
      <w:r>
        <w:rPr>
          <w:rFonts w:hint="eastAsia" w:ascii="宋体" w:hAnsi="宋体" w:eastAsia="宋体" w:cs="宋体"/>
          <w:b/>
          <w:color w:val="auto"/>
          <w:sz w:val="24"/>
          <w:szCs w:val="24"/>
        </w:rPr>
        <w:t>培训等：</w:t>
      </w:r>
      <w:r>
        <w:rPr>
          <w:rFonts w:hint="eastAsia" w:ascii="宋体" w:hAnsi="宋体" w:eastAsia="宋体" w:cs="宋体"/>
          <w:color w:val="auto"/>
          <w:sz w:val="24"/>
          <w:szCs w:val="24"/>
        </w:rPr>
        <w:t>由中标企业负责承担。</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商检、计量、检测、验收费用：</w:t>
      </w:r>
      <w:r>
        <w:rPr>
          <w:rFonts w:hint="eastAsia" w:ascii="宋体" w:hAnsi="宋体" w:eastAsia="宋体" w:cs="宋体"/>
          <w:color w:val="auto"/>
          <w:sz w:val="24"/>
          <w:szCs w:val="24"/>
        </w:rPr>
        <w:t>包含在投标总价中。</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交货地点：</w:t>
      </w:r>
      <w:r>
        <w:rPr>
          <w:rFonts w:hint="eastAsia" w:ascii="宋体" w:hAnsi="宋体" w:eastAsia="宋体" w:cs="宋体"/>
          <w:color w:val="auto"/>
          <w:sz w:val="24"/>
          <w:szCs w:val="24"/>
        </w:rPr>
        <w:t>采购人指定地点。</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ZGExNmM2YzUyNDJhZjFlODVhMGM1M2FhN2VmMjUifQ=="/>
  </w:docVars>
  <w:rsids>
    <w:rsidRoot w:val="00000000"/>
    <w:rsid w:val="01EB00CD"/>
    <w:rsid w:val="090A0E61"/>
    <w:rsid w:val="1CAD1AE0"/>
    <w:rsid w:val="2C44381F"/>
    <w:rsid w:val="2C7C7A94"/>
    <w:rsid w:val="36E961DC"/>
    <w:rsid w:val="3AD11352"/>
    <w:rsid w:val="48C41631"/>
    <w:rsid w:val="62511574"/>
    <w:rsid w:val="62BC7EA1"/>
    <w:rsid w:val="6954613A"/>
    <w:rsid w:val="73B74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975</Words>
  <Characters>1093</Characters>
  <Paragraphs>25</Paragraphs>
  <TotalTime>0</TotalTime>
  <ScaleCrop>false</ScaleCrop>
  <LinksUpToDate>false</LinksUpToDate>
  <CharactersWithSpaces>1110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2020-10-27T12:44:00Z</dcterms:created>
  <dc:creator>王磊</dc:creator>
  <cp:lastModifiedBy>TX1showmAn</cp:lastModifiedBy>
  <dcterms:modified xsi:type="dcterms:W3CDTF">2022-05-14T02:47:31Z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90070095ffde496280c76d5e7b0c4188</vt:lpwstr>
  </property>
</Properties>
</file>