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sz w:val="32"/>
          <w:szCs w:val="32"/>
        </w:rPr>
      </w:pPr>
      <w:r>
        <w:rPr>
          <w:rFonts w:hint="eastAsia" w:ascii="宋体" w:hAnsi="宋体"/>
          <w:b/>
          <w:sz w:val="32"/>
          <w:szCs w:val="32"/>
        </w:rPr>
        <w:t>采 购 需 求</w:t>
      </w:r>
    </w:p>
    <w:p>
      <w:pPr>
        <w:spacing w:line="360" w:lineRule="auto"/>
        <w:rPr>
          <w:rFonts w:hint="eastAsia" w:ascii="宋体" w:hAnsi="宋体" w:cs="宋体"/>
          <w:sz w:val="24"/>
          <w:szCs w:val="24"/>
        </w:rPr>
      </w:pPr>
      <w:r>
        <w:rPr>
          <w:rFonts w:hint="eastAsia" w:ascii="宋体" w:hAnsi="宋体" w:cs="宋体"/>
          <w:sz w:val="24"/>
          <w:szCs w:val="24"/>
        </w:rPr>
        <w:t>（以下采购需求部分由采购人：</w:t>
      </w:r>
      <w:r>
        <w:rPr>
          <w:rFonts w:hint="eastAsia" w:ascii="宋体" w:hAnsi="宋体" w:cs="宋体"/>
          <w:bCs/>
          <w:sz w:val="24"/>
          <w:szCs w:val="24"/>
        </w:rPr>
        <w:t>郎溪县人民医院</w:t>
      </w:r>
      <w:r>
        <w:rPr>
          <w:rFonts w:hint="eastAsia" w:ascii="宋体" w:hAnsi="宋体" w:cs="宋体"/>
          <w:sz w:val="24"/>
          <w:szCs w:val="24"/>
        </w:rPr>
        <w:t>提供并负责解释，联系方式</w:t>
      </w:r>
      <w:r>
        <w:rPr>
          <w:rFonts w:hint="eastAsia" w:ascii="宋体" w:hAnsi="宋体" w:cs="宋体"/>
          <w:sz w:val="24"/>
          <w:szCs w:val="24"/>
          <w:lang w:eastAsia="zh-CN"/>
        </w:rPr>
        <w:t>见询价公告</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ascii="宋体" w:hAnsi="宋体" w:cs="宋体"/>
          <w:sz w:val="24"/>
          <w:szCs w:val="24"/>
        </w:rPr>
        <w:t>一、项目概况：</w:t>
      </w:r>
    </w:p>
    <w:p>
      <w:pPr>
        <w:widowControl/>
        <w:shd w:val="clear" w:color="auto" w:fill="FFFFFF"/>
        <w:spacing w:line="360" w:lineRule="auto"/>
        <w:ind w:firstLine="480" w:firstLineChars="200"/>
        <w:rPr>
          <w:rFonts w:ascii="宋体" w:hAnsi="宋体"/>
          <w:bCs/>
          <w:sz w:val="24"/>
          <w:szCs w:val="24"/>
        </w:rPr>
      </w:pPr>
      <w:r>
        <w:rPr>
          <w:rFonts w:hint="eastAsia" w:ascii="宋体" w:hAnsi="宋体"/>
          <w:bCs/>
          <w:sz w:val="24"/>
          <w:szCs w:val="24"/>
        </w:rPr>
        <w:t>本次采购项目以</w:t>
      </w:r>
      <w:r>
        <w:rPr>
          <w:rFonts w:hint="eastAsia" w:ascii="宋体" w:hAnsi="宋体"/>
          <w:bCs/>
          <w:sz w:val="24"/>
          <w:szCs w:val="24"/>
          <w:lang w:eastAsia="zh-CN"/>
        </w:rPr>
        <w:t>询价</w:t>
      </w:r>
      <w:r>
        <w:rPr>
          <w:rFonts w:hint="eastAsia" w:ascii="宋体" w:hAnsi="宋体"/>
          <w:bCs/>
          <w:sz w:val="24"/>
          <w:szCs w:val="24"/>
        </w:rPr>
        <w:t>最终选定一家投标供应商</w:t>
      </w:r>
      <w:r>
        <w:rPr>
          <w:rFonts w:hint="eastAsia" w:ascii="宋体" w:hAnsi="宋体" w:eastAsia="宋体" w:cs="宋体"/>
          <w:sz w:val="24"/>
          <w:szCs w:val="24"/>
        </w:rPr>
        <w:t>对郎溪县人民医院202</w:t>
      </w:r>
      <w:r>
        <w:rPr>
          <w:rFonts w:hint="eastAsia" w:ascii="宋体" w:hAnsi="宋体" w:eastAsia="宋体" w:cs="宋体"/>
          <w:sz w:val="24"/>
          <w:szCs w:val="24"/>
          <w:lang w:val="en-US" w:eastAsia="zh-CN"/>
        </w:rPr>
        <w:t>4</w:t>
      </w:r>
      <w:r>
        <w:rPr>
          <w:rFonts w:hint="eastAsia" w:ascii="宋体" w:hAnsi="宋体" w:eastAsia="宋体" w:cs="宋体"/>
          <w:sz w:val="24"/>
          <w:szCs w:val="24"/>
        </w:rPr>
        <w:t>-202</w:t>
      </w:r>
      <w:r>
        <w:rPr>
          <w:rFonts w:hint="eastAsia" w:ascii="宋体" w:hAnsi="宋体" w:eastAsia="宋体" w:cs="宋体"/>
          <w:sz w:val="24"/>
          <w:szCs w:val="24"/>
          <w:lang w:val="en-US" w:eastAsia="zh-CN"/>
        </w:rPr>
        <w:t>7</w:t>
      </w:r>
      <w:r>
        <w:rPr>
          <w:rFonts w:hint="eastAsia" w:ascii="宋体" w:hAnsi="宋体" w:eastAsia="宋体" w:cs="宋体"/>
          <w:sz w:val="24"/>
          <w:szCs w:val="24"/>
        </w:rPr>
        <w:t>年度消防设施维护保养、检测与评估项目进行服务工作，</w:t>
      </w:r>
      <w:r>
        <w:rPr>
          <w:rFonts w:hint="eastAsia" w:ascii="宋体" w:hAnsi="宋体"/>
          <w:bCs/>
          <w:sz w:val="24"/>
          <w:szCs w:val="24"/>
        </w:rPr>
        <w:t>同时在规定时间内完成相关工作。项目建筑基本情况如下：</w:t>
      </w:r>
    </w:p>
    <w:p>
      <w:pPr>
        <w:widowControl/>
        <w:shd w:val="clear" w:color="auto" w:fill="FFFFFF"/>
        <w:spacing w:line="360" w:lineRule="auto"/>
        <w:ind w:firstLine="480" w:firstLineChars="200"/>
        <w:rPr>
          <w:rFonts w:hint="eastAsia" w:ascii="宋体" w:hAnsi="宋体" w:cs="宋体"/>
          <w:sz w:val="24"/>
          <w:szCs w:val="24"/>
        </w:rPr>
      </w:pPr>
      <w:r>
        <w:rPr>
          <w:rFonts w:hint="eastAsia" w:ascii="宋体" w:hAnsi="宋体" w:cs="宋体"/>
          <w:sz w:val="24"/>
          <w:szCs w:val="24"/>
        </w:rPr>
        <w:t>郎溪县人民医院1号楼21034平米，</w:t>
      </w:r>
      <w:r>
        <w:rPr>
          <w:rFonts w:hint="eastAsia" w:ascii="宋体" w:hAnsi="宋体" w:cs="宋体"/>
          <w:sz w:val="24"/>
          <w:szCs w:val="24"/>
          <w:lang w:eastAsia="zh-CN"/>
        </w:rPr>
        <w:t>门诊住院综合楼</w:t>
      </w:r>
      <w:r>
        <w:rPr>
          <w:rFonts w:hint="eastAsia" w:ascii="宋体" w:hAnsi="宋体" w:cs="宋体"/>
          <w:sz w:val="24"/>
          <w:szCs w:val="24"/>
          <w:lang w:val="en-US" w:eastAsia="zh-CN"/>
        </w:rPr>
        <w:t>51794.3平米</w:t>
      </w:r>
      <w:r>
        <w:rPr>
          <w:rFonts w:hint="eastAsia" w:ascii="宋体" w:hAnsi="宋体" w:cs="宋体"/>
          <w:sz w:val="24"/>
          <w:szCs w:val="24"/>
        </w:rPr>
        <w:t>，4号楼3930平米，</w:t>
      </w:r>
      <w:r>
        <w:rPr>
          <w:rFonts w:hint="eastAsia" w:ascii="宋体" w:hAnsi="宋体" w:cs="宋体"/>
          <w:sz w:val="24"/>
          <w:szCs w:val="24"/>
          <w:lang w:eastAsia="zh-CN"/>
        </w:rPr>
        <w:t>感染楼</w:t>
      </w:r>
      <w:r>
        <w:rPr>
          <w:rFonts w:hint="eastAsia" w:ascii="宋体" w:hAnsi="宋体" w:cs="宋体"/>
          <w:sz w:val="24"/>
          <w:szCs w:val="24"/>
          <w:lang w:val="en-US" w:eastAsia="zh-CN"/>
        </w:rPr>
        <w:t>3335.7平米，行政楼6020平米，</w:t>
      </w:r>
      <w:r>
        <w:rPr>
          <w:rFonts w:hint="eastAsia" w:ascii="宋体" w:hAnsi="宋体" w:cs="宋体"/>
          <w:sz w:val="24"/>
          <w:szCs w:val="24"/>
        </w:rPr>
        <w:t>配电房540平米，</w:t>
      </w:r>
      <w:r>
        <w:rPr>
          <w:rFonts w:hint="eastAsia" w:ascii="宋体" w:hAnsi="宋体" w:cs="宋体"/>
          <w:sz w:val="24"/>
          <w:szCs w:val="24"/>
          <w:lang w:eastAsia="zh-CN"/>
        </w:rPr>
        <w:t>高压氧仓</w:t>
      </w:r>
      <w:r>
        <w:rPr>
          <w:rFonts w:hint="eastAsia" w:ascii="宋体" w:hAnsi="宋体" w:cs="宋体"/>
          <w:sz w:val="24"/>
          <w:szCs w:val="24"/>
          <w:lang w:val="en-US" w:eastAsia="zh-CN"/>
        </w:rPr>
        <w:t>383平米，行政楼附属用房260平米，</w:t>
      </w:r>
      <w:r>
        <w:rPr>
          <w:rFonts w:hint="eastAsia" w:ascii="宋体" w:hAnsi="宋体" w:cs="宋体"/>
          <w:sz w:val="24"/>
          <w:szCs w:val="24"/>
        </w:rPr>
        <w:t>全院总建筑面积</w:t>
      </w:r>
      <w:r>
        <w:rPr>
          <w:rFonts w:hint="eastAsia" w:ascii="宋体" w:hAnsi="宋体" w:cs="宋体"/>
          <w:sz w:val="24"/>
          <w:szCs w:val="24"/>
          <w:lang w:val="en-US" w:eastAsia="zh-CN"/>
        </w:rPr>
        <w:t>87297</w:t>
      </w:r>
      <w:r>
        <w:rPr>
          <w:rFonts w:hint="eastAsia" w:ascii="宋体" w:hAnsi="宋体" w:cs="宋体"/>
          <w:sz w:val="24"/>
          <w:szCs w:val="24"/>
        </w:rPr>
        <w:t>平米。1号楼使用泰和安火警报警控制器（JB-Q100GZ2L），室内有自动灭火、报警系统。</w:t>
      </w:r>
      <w:r>
        <w:rPr>
          <w:rFonts w:hint="eastAsia" w:ascii="宋体" w:hAnsi="宋体" w:cs="宋体"/>
          <w:sz w:val="24"/>
          <w:szCs w:val="24"/>
          <w:lang w:eastAsia="zh-CN"/>
        </w:rPr>
        <w:t>门诊住院综合楼使用北大青鸟火灾报警控制器（</w:t>
      </w:r>
      <w:r>
        <w:rPr>
          <w:rFonts w:hint="eastAsia" w:ascii="宋体" w:hAnsi="宋体" w:cs="宋体"/>
          <w:sz w:val="24"/>
          <w:szCs w:val="24"/>
          <w:lang w:val="en-US" w:eastAsia="zh-CN"/>
        </w:rPr>
        <w:t>JB-TT-JBF-11SF</w:t>
      </w:r>
      <w:r>
        <w:rPr>
          <w:rFonts w:hint="eastAsia" w:ascii="宋体" w:hAnsi="宋体" w:cs="宋体"/>
          <w:sz w:val="24"/>
          <w:szCs w:val="24"/>
          <w:lang w:eastAsia="zh-CN"/>
        </w:rPr>
        <w:t>）</w:t>
      </w:r>
      <w:r>
        <w:rPr>
          <w:rFonts w:hint="eastAsia" w:ascii="宋体" w:hAnsi="宋体" w:cs="宋体"/>
          <w:sz w:val="24"/>
          <w:szCs w:val="24"/>
        </w:rPr>
        <w:t>室内有自动灭火、报警系统</w:t>
      </w:r>
      <w:r>
        <w:rPr>
          <w:rFonts w:hint="eastAsia" w:ascii="宋体" w:hAnsi="宋体" w:cs="宋体"/>
          <w:sz w:val="24"/>
          <w:szCs w:val="24"/>
          <w:lang w:eastAsia="zh-CN"/>
        </w:rPr>
        <w:t>。</w:t>
      </w:r>
      <w:r>
        <w:rPr>
          <w:rFonts w:hint="eastAsia" w:ascii="宋体" w:hAnsi="宋体" w:cs="宋体"/>
          <w:sz w:val="24"/>
          <w:szCs w:val="24"/>
        </w:rPr>
        <w:t>4号楼使用依爱火灾报警控制器（JB-TGL-EI6000G）,室内有自动灭火、报警系统。</w:t>
      </w:r>
    </w:p>
    <w:p>
      <w:pPr>
        <w:spacing w:line="360" w:lineRule="auto"/>
        <w:ind w:left="480"/>
        <w:rPr>
          <w:rFonts w:hint="eastAsia" w:ascii="宋体" w:hAnsi="宋体"/>
          <w:kern w:val="44"/>
          <w:sz w:val="24"/>
          <w:szCs w:val="24"/>
        </w:rPr>
      </w:pPr>
      <w:r>
        <w:rPr>
          <w:rFonts w:hint="eastAsia" w:ascii="宋体" w:hAnsi="宋体"/>
          <w:kern w:val="44"/>
          <w:sz w:val="24"/>
          <w:szCs w:val="24"/>
        </w:rPr>
        <w:t>二、服务项目及要求：</w:t>
      </w:r>
    </w:p>
    <w:p>
      <w:pPr>
        <w:spacing w:line="360" w:lineRule="auto"/>
        <w:ind w:left="840"/>
        <w:rPr>
          <w:rFonts w:ascii="宋体" w:hAnsi="宋体"/>
          <w:kern w:val="44"/>
          <w:sz w:val="24"/>
          <w:szCs w:val="24"/>
        </w:rPr>
      </w:pPr>
      <w:r>
        <w:rPr>
          <w:rFonts w:hint="eastAsia" w:ascii="宋体" w:hAnsi="宋体"/>
          <w:kern w:val="44"/>
          <w:sz w:val="24"/>
          <w:szCs w:val="24"/>
        </w:rPr>
        <w:t>1、服务项目：</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43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ascii="宋体" w:hAnsi="宋体"/>
                <w:kern w:val="0"/>
                <w:sz w:val="24"/>
                <w:szCs w:val="24"/>
              </w:rPr>
            </w:pPr>
            <w:r>
              <w:rPr>
                <w:rFonts w:hint="eastAsia" w:ascii="宋体" w:hAnsi="宋体"/>
                <w:kern w:val="0"/>
                <w:sz w:val="24"/>
                <w:szCs w:val="24"/>
              </w:rPr>
              <w:t>序 号</w:t>
            </w:r>
          </w:p>
        </w:tc>
        <w:tc>
          <w:tcPr>
            <w:tcW w:w="4439" w:type="dxa"/>
            <w:tcBorders>
              <w:top w:val="single" w:color="000000" w:sz="4" w:space="0"/>
              <w:left w:val="nil"/>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r>
              <w:rPr>
                <w:rFonts w:hint="eastAsia" w:ascii="宋体" w:hAnsi="宋体"/>
                <w:kern w:val="0"/>
                <w:sz w:val="24"/>
                <w:szCs w:val="24"/>
              </w:rPr>
              <w:t>项 目</w:t>
            </w:r>
          </w:p>
        </w:tc>
        <w:tc>
          <w:tcPr>
            <w:tcW w:w="2841" w:type="dxa"/>
            <w:tcBorders>
              <w:top w:val="single" w:color="000000" w:sz="4" w:space="0"/>
              <w:left w:val="nil"/>
              <w:bottom w:val="single" w:color="000000" w:sz="4" w:space="0"/>
              <w:right w:val="single" w:color="000000" w:sz="4" w:space="0"/>
            </w:tcBorders>
            <w:noWrap w:val="0"/>
            <w:vAlign w:val="top"/>
          </w:tcPr>
          <w:p>
            <w:pPr>
              <w:spacing w:line="360" w:lineRule="auto"/>
              <w:jc w:val="center"/>
              <w:rPr>
                <w:rFonts w:hint="eastAsia" w:ascii="宋体" w:hAnsi="宋体" w:eastAsia="宋体"/>
                <w:kern w:val="0"/>
                <w:sz w:val="24"/>
                <w:szCs w:val="24"/>
                <w:lang w:eastAsia="zh-CN"/>
              </w:rPr>
            </w:pPr>
            <w:r>
              <w:rPr>
                <w:rFonts w:hint="eastAsia" w:ascii="宋体" w:hAnsi="宋体"/>
                <w:kern w:val="0"/>
                <w:sz w:val="24"/>
                <w:szCs w:val="24"/>
              </w:rPr>
              <w:t>最高限价</w:t>
            </w:r>
            <w:r>
              <w:rPr>
                <w:rFonts w:hint="eastAsia" w:ascii="宋体" w:hAnsi="宋体"/>
                <w:kern w:val="0"/>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r>
              <w:rPr>
                <w:rFonts w:hint="eastAsia" w:ascii="宋体" w:hAnsi="宋体"/>
                <w:kern w:val="0"/>
                <w:sz w:val="24"/>
                <w:szCs w:val="24"/>
              </w:rPr>
              <w:t>1</w:t>
            </w:r>
          </w:p>
        </w:tc>
        <w:tc>
          <w:tcPr>
            <w:tcW w:w="4439" w:type="dxa"/>
            <w:tcBorders>
              <w:top w:val="single" w:color="000000" w:sz="4" w:space="0"/>
              <w:left w:val="nil"/>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r>
              <w:rPr>
                <w:rFonts w:hint="eastAsia" w:ascii="宋体" w:hAnsi="宋体" w:cs="Helvetica"/>
                <w:color w:val="333333"/>
                <w:kern w:val="0"/>
                <w:sz w:val="24"/>
                <w:szCs w:val="24"/>
              </w:rPr>
              <w:t>消防设施维护保养</w:t>
            </w:r>
            <w:r>
              <w:rPr>
                <w:rFonts w:hint="eastAsia" w:ascii="宋体" w:hAnsi="宋体" w:cs="Helvetica"/>
                <w:color w:val="333333"/>
                <w:kern w:val="0"/>
                <w:sz w:val="24"/>
                <w:szCs w:val="24"/>
                <w:lang w:eastAsia="zh-CN"/>
              </w:rPr>
              <w:t>、</w:t>
            </w:r>
            <w:r>
              <w:rPr>
                <w:rFonts w:hint="eastAsia" w:ascii="宋体" w:hAnsi="宋体" w:cs="Helvetica"/>
                <w:color w:val="333333"/>
                <w:kern w:val="0"/>
                <w:sz w:val="24"/>
                <w:szCs w:val="24"/>
              </w:rPr>
              <w:t>检测与评估</w:t>
            </w:r>
          </w:p>
        </w:tc>
        <w:tc>
          <w:tcPr>
            <w:tcW w:w="2841" w:type="dxa"/>
            <w:tcBorders>
              <w:top w:val="single" w:color="000000" w:sz="4" w:space="0"/>
              <w:left w:val="nil"/>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r>
              <w:rPr>
                <w:rFonts w:hint="eastAsia" w:ascii="宋体" w:hAnsi="宋体"/>
                <w:kern w:val="0"/>
                <w:sz w:val="24"/>
                <w:szCs w:val="24"/>
                <w:lang w:val="en-US" w:eastAsia="zh-CN"/>
              </w:rPr>
              <w:t>50000.00</w:t>
            </w:r>
            <w:r>
              <w:rPr>
                <w:rFonts w:hint="eastAsia" w:ascii="宋体" w:hAnsi="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r>
              <w:rPr>
                <w:rFonts w:hint="eastAsia" w:ascii="宋体" w:hAnsi="宋体"/>
                <w:kern w:val="0"/>
                <w:sz w:val="24"/>
                <w:szCs w:val="24"/>
              </w:rPr>
              <w:t>2</w:t>
            </w:r>
          </w:p>
        </w:tc>
        <w:tc>
          <w:tcPr>
            <w:tcW w:w="4439" w:type="dxa"/>
            <w:tcBorders>
              <w:top w:val="single" w:color="000000" w:sz="4" w:space="0"/>
              <w:left w:val="nil"/>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r>
              <w:rPr>
                <w:rFonts w:hint="eastAsia" w:ascii="宋体" w:hAnsi="宋体"/>
                <w:kern w:val="44"/>
                <w:sz w:val="24"/>
                <w:szCs w:val="24"/>
              </w:rPr>
              <w:t>项目预算</w:t>
            </w:r>
          </w:p>
        </w:tc>
        <w:tc>
          <w:tcPr>
            <w:tcW w:w="2841" w:type="dxa"/>
            <w:tcBorders>
              <w:top w:val="single" w:color="000000" w:sz="4" w:space="0"/>
              <w:left w:val="nil"/>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0</w:t>
            </w:r>
            <w:r>
              <w:rPr>
                <w:rFonts w:ascii="宋体" w:hAnsi="宋体"/>
                <w:kern w:val="0"/>
                <w:sz w:val="24"/>
                <w:szCs w:val="24"/>
              </w:rPr>
              <w:t>000.00</w:t>
            </w:r>
            <w:r>
              <w:rPr>
                <w:rFonts w:hint="eastAsia" w:ascii="宋体" w:hAnsi="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p>
        </w:tc>
        <w:tc>
          <w:tcPr>
            <w:tcW w:w="4439" w:type="dxa"/>
            <w:tcBorders>
              <w:top w:val="single" w:color="000000" w:sz="4" w:space="0"/>
              <w:left w:val="nil"/>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p>
        </w:tc>
        <w:tc>
          <w:tcPr>
            <w:tcW w:w="2841" w:type="dxa"/>
            <w:tcBorders>
              <w:top w:val="single" w:color="000000" w:sz="4" w:space="0"/>
              <w:left w:val="nil"/>
              <w:bottom w:val="single" w:color="000000" w:sz="4" w:space="0"/>
              <w:right w:val="single" w:color="000000" w:sz="4" w:space="0"/>
            </w:tcBorders>
            <w:noWrap w:val="0"/>
            <w:vAlign w:val="top"/>
          </w:tcPr>
          <w:p>
            <w:pPr>
              <w:spacing w:line="360" w:lineRule="auto"/>
              <w:jc w:val="center"/>
              <w:rPr>
                <w:rFonts w:hint="eastAsia" w:ascii="宋体" w:hAnsi="宋体"/>
                <w:kern w:val="0"/>
                <w:sz w:val="24"/>
                <w:szCs w:val="24"/>
              </w:rPr>
            </w:pPr>
          </w:p>
        </w:tc>
      </w:tr>
    </w:tbl>
    <w:p>
      <w:pPr>
        <w:spacing w:line="360" w:lineRule="auto"/>
        <w:ind w:firstLine="480" w:firstLineChars="200"/>
        <w:rPr>
          <w:rFonts w:hint="eastAsia" w:ascii="宋体" w:hAnsi="宋体"/>
          <w:sz w:val="24"/>
          <w:szCs w:val="24"/>
        </w:rPr>
      </w:pPr>
      <w:r>
        <w:rPr>
          <w:rFonts w:hint="eastAsia" w:ascii="宋体" w:hAnsi="宋体"/>
          <w:kern w:val="44"/>
          <w:sz w:val="24"/>
          <w:szCs w:val="24"/>
        </w:rPr>
        <w:t>注：</w:t>
      </w:r>
      <w:r>
        <w:rPr>
          <w:rFonts w:hint="eastAsia" w:ascii="宋体" w:hAnsi="宋体"/>
          <w:kern w:val="0"/>
          <w:sz w:val="24"/>
          <w:szCs w:val="24"/>
        </w:rPr>
        <w:t>投标人必须进行分项报价和总价报价，</w:t>
      </w:r>
      <w:r>
        <w:rPr>
          <w:rFonts w:hint="eastAsia" w:ascii="宋体" w:hAnsi="宋体"/>
          <w:kern w:val="44"/>
          <w:sz w:val="24"/>
          <w:szCs w:val="24"/>
        </w:rPr>
        <w:t>分项报价不超过分项最高限价，投标总价不超过项目预算，否则视为无效投标。</w:t>
      </w:r>
    </w:p>
    <w:p>
      <w:pPr>
        <w:widowControl/>
        <w:shd w:val="clear" w:color="auto" w:fill="FFFFFF"/>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服务标准：</w:t>
      </w:r>
    </w:p>
    <w:p>
      <w:pPr>
        <w:spacing w:line="360" w:lineRule="auto"/>
        <w:ind w:firstLine="480" w:firstLineChars="200"/>
        <w:rPr>
          <w:rFonts w:hint="eastAsia" w:ascii="宋体" w:hAnsi="宋体" w:eastAsia="宋体" w:cs="Times New Roman"/>
          <w:kern w:val="44"/>
          <w:sz w:val="24"/>
          <w:szCs w:val="24"/>
        </w:rPr>
      </w:pPr>
      <w:r>
        <w:rPr>
          <w:rFonts w:hint="eastAsia" w:ascii="宋体" w:hAnsi="宋体" w:eastAsia="宋体" w:cs="Times New Roman"/>
          <w:kern w:val="44"/>
          <w:sz w:val="24"/>
          <w:szCs w:val="24"/>
        </w:rPr>
        <w:t>（1）符合国家标准：建筑消防设施的维护管理（GB25201-2010）；</w:t>
      </w:r>
    </w:p>
    <w:p>
      <w:pPr>
        <w:spacing w:line="360" w:lineRule="auto"/>
        <w:ind w:firstLine="480" w:firstLineChars="200"/>
        <w:rPr>
          <w:rFonts w:hint="eastAsia" w:ascii="宋体" w:hAnsi="宋体" w:eastAsia="宋体" w:cs="Times New Roman"/>
          <w:kern w:val="44"/>
          <w:sz w:val="24"/>
          <w:szCs w:val="24"/>
        </w:rPr>
      </w:pPr>
      <w:r>
        <w:rPr>
          <w:rFonts w:hint="eastAsia" w:ascii="宋体" w:hAnsi="宋体" w:eastAsia="宋体" w:cs="Times New Roman"/>
          <w:kern w:val="44"/>
          <w:sz w:val="24"/>
          <w:szCs w:val="24"/>
        </w:rPr>
        <w:t>（2）符合行业标准：建筑消防设施检测技术规程（GA503-2004）；</w:t>
      </w:r>
    </w:p>
    <w:p>
      <w:pPr>
        <w:spacing w:line="360" w:lineRule="auto"/>
        <w:ind w:firstLine="480" w:firstLineChars="200"/>
        <w:rPr>
          <w:rFonts w:hint="eastAsia" w:ascii="宋体" w:hAnsi="宋体" w:eastAsia="宋体" w:cs="Times New Roman"/>
          <w:kern w:val="44"/>
          <w:sz w:val="24"/>
          <w:szCs w:val="24"/>
        </w:rPr>
      </w:pPr>
      <w:r>
        <w:rPr>
          <w:rFonts w:hint="eastAsia" w:ascii="宋体" w:hAnsi="宋体" w:eastAsia="宋体" w:cs="Times New Roman"/>
          <w:kern w:val="44"/>
          <w:sz w:val="24"/>
          <w:szCs w:val="24"/>
        </w:rPr>
        <w:t>（3）满足郎溪县人民医院202</w:t>
      </w:r>
      <w:r>
        <w:rPr>
          <w:rFonts w:hint="eastAsia" w:ascii="宋体" w:hAnsi="宋体" w:eastAsia="宋体" w:cs="Times New Roman"/>
          <w:kern w:val="44"/>
          <w:sz w:val="24"/>
          <w:szCs w:val="24"/>
          <w:lang w:val="en-US" w:eastAsia="zh-CN"/>
        </w:rPr>
        <w:t>4.6</w:t>
      </w:r>
      <w:r>
        <w:rPr>
          <w:rFonts w:hint="eastAsia" w:ascii="宋体" w:hAnsi="宋体" w:eastAsia="宋体" w:cs="Times New Roman"/>
          <w:kern w:val="44"/>
          <w:sz w:val="24"/>
          <w:szCs w:val="24"/>
        </w:rPr>
        <w:t>-202</w:t>
      </w:r>
      <w:r>
        <w:rPr>
          <w:rFonts w:hint="eastAsia" w:ascii="宋体" w:hAnsi="宋体" w:eastAsia="宋体" w:cs="Times New Roman"/>
          <w:kern w:val="44"/>
          <w:sz w:val="24"/>
          <w:szCs w:val="24"/>
          <w:lang w:val="en-US" w:eastAsia="zh-CN"/>
        </w:rPr>
        <w:t>7.5</w:t>
      </w:r>
      <w:r>
        <w:rPr>
          <w:rFonts w:hint="eastAsia" w:ascii="宋体" w:hAnsi="宋体" w:eastAsia="宋体" w:cs="Times New Roman"/>
          <w:kern w:val="44"/>
          <w:sz w:val="24"/>
          <w:szCs w:val="24"/>
        </w:rPr>
        <w:t>年度消防设施维护保养、检测与评估服务项目合同内容要求。</w:t>
      </w:r>
    </w:p>
    <w:p>
      <w:pPr>
        <w:widowControl/>
        <w:shd w:val="clear" w:color="auto" w:fill="FFFFFF"/>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服务</w:t>
      </w:r>
      <w:r>
        <w:rPr>
          <w:rFonts w:ascii="宋体" w:hAnsi="宋体"/>
          <w:sz w:val="24"/>
          <w:szCs w:val="24"/>
        </w:rPr>
        <w:t>要求</w:t>
      </w:r>
    </w:p>
    <w:p>
      <w:pPr>
        <w:spacing w:line="360" w:lineRule="auto"/>
        <w:ind w:firstLine="480" w:firstLineChars="200"/>
        <w:rPr>
          <w:rFonts w:hint="eastAsia" w:ascii="宋体" w:hAnsi="宋体" w:eastAsia="宋体" w:cs="Times New Roman"/>
          <w:kern w:val="44"/>
          <w:sz w:val="24"/>
          <w:szCs w:val="24"/>
        </w:rPr>
      </w:pPr>
      <w:r>
        <w:rPr>
          <w:rFonts w:hint="eastAsia" w:ascii="宋体" w:hAnsi="宋体" w:eastAsia="宋体" w:cs="Times New Roman"/>
          <w:kern w:val="44"/>
          <w:sz w:val="24"/>
          <w:szCs w:val="24"/>
        </w:rPr>
        <w:t>（1）定期（每月月初第一个星期工作日）对本项目按国家规定进行保养，确保所有消防设施安全运行；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kern w:val="44"/>
          <w:sz w:val="24"/>
          <w:szCs w:val="24"/>
        </w:rPr>
        <w:t>（2）投标供应商须拟派项目负责人（1人）与采购单位对接日常综合管理工作，维保服务人员（2人）熟悉采购单位消防系统，负责消防设施的维保，且拟派人员必须是本企业在职</w:t>
      </w:r>
      <w:r>
        <w:rPr>
          <w:rFonts w:hint="eastAsia" w:ascii="宋体" w:hAnsi="宋体" w:eastAsia="宋体" w:cs="Times New Roman"/>
          <w:sz w:val="24"/>
          <w:szCs w:val="24"/>
        </w:rPr>
        <w:t>人员同时持有有效的消防类资格证书（项目负责人必须取得一级注册消防工程师资格，提供拟派人员的资格证书、相关学历证明以及投标人近三个月连续为其缴纳社保证明等复印件加盖投标人公章）。</w:t>
      </w:r>
    </w:p>
    <w:p>
      <w:pPr>
        <w:spacing w:line="360" w:lineRule="auto"/>
        <w:ind w:firstLine="480" w:firstLineChars="200"/>
        <w:rPr>
          <w:rFonts w:hint="eastAsia" w:ascii="宋体" w:hAnsi="宋体"/>
          <w:sz w:val="24"/>
          <w:szCs w:val="24"/>
        </w:rPr>
      </w:pPr>
      <w:r>
        <w:rPr>
          <w:rFonts w:hint="eastAsia" w:ascii="宋体" w:hAnsi="宋体"/>
          <w:sz w:val="24"/>
          <w:szCs w:val="24"/>
        </w:rPr>
        <w:t>（3）须提供24小时的应急响应服务，且能在接到故障或事故报警后60分钟内到达现场，并能提供正常连续的服务直至故障或事故排除。对一般消防设施常见故障要求在24小时内排出，对特殊消防设备如：消防联动控制器、消防水泵、电源箱、排烟送风风机等故障应在普遍认可的合理时间内解决。</w:t>
      </w:r>
    </w:p>
    <w:p>
      <w:pPr>
        <w:spacing w:line="360" w:lineRule="auto"/>
        <w:ind w:firstLine="480" w:firstLineChars="200"/>
        <w:rPr>
          <w:rFonts w:hint="eastAsia" w:ascii="宋体" w:hAnsi="宋体" w:eastAsia="宋体" w:cs="Times New Roman"/>
          <w:sz w:val="24"/>
          <w:szCs w:val="24"/>
        </w:rPr>
      </w:pPr>
      <w:r>
        <w:rPr>
          <w:rFonts w:hint="eastAsia" w:ascii="宋体" w:hAnsi="宋体"/>
          <w:sz w:val="24"/>
          <w:szCs w:val="24"/>
        </w:rPr>
        <w:t>（4）采购单位有重大活动时，接到采购单位通知，投标供应商需拟派</w:t>
      </w:r>
      <w:r>
        <w:rPr>
          <w:rFonts w:hint="eastAsia" w:ascii="宋体" w:hAnsi="宋体" w:eastAsia="宋体" w:cs="Times New Roman"/>
          <w:sz w:val="24"/>
          <w:szCs w:val="24"/>
        </w:rPr>
        <w:t>1名专门的维修技术人员到达现场，免费提供配合及全程监护服务。</w:t>
      </w:r>
    </w:p>
    <w:p>
      <w:pPr>
        <w:spacing w:line="360" w:lineRule="auto"/>
        <w:ind w:firstLine="480" w:firstLineChars="200"/>
        <w:rPr>
          <w:rFonts w:hint="eastAsia" w:ascii="宋体" w:hAnsi="宋体" w:cs="Calibri"/>
          <w:sz w:val="24"/>
          <w:szCs w:val="24"/>
        </w:rPr>
      </w:pPr>
      <w:r>
        <w:rPr>
          <w:rFonts w:hint="eastAsia" w:ascii="宋体" w:hAnsi="宋体"/>
          <w:sz w:val="24"/>
          <w:szCs w:val="24"/>
        </w:rPr>
        <w:t>（5）全面认真执行国家及行业有关规定，并承担相应的责任。认真服从公安消防管理部门的技术指导。</w:t>
      </w:r>
    </w:p>
    <w:p>
      <w:pPr>
        <w:spacing w:line="360" w:lineRule="auto"/>
        <w:ind w:firstLine="480" w:firstLineChars="200"/>
        <w:rPr>
          <w:rFonts w:hint="eastAsia" w:ascii="宋体" w:hAnsi="宋体"/>
          <w:sz w:val="24"/>
          <w:szCs w:val="24"/>
        </w:rPr>
      </w:pPr>
      <w:r>
        <w:rPr>
          <w:rFonts w:hint="eastAsia" w:ascii="宋体" w:hAnsi="宋体"/>
          <w:sz w:val="24"/>
          <w:szCs w:val="24"/>
        </w:rPr>
        <w:t>（6）配合采购单位完成年度应急演练。</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（7）每月出具全院消防设施维保记录(电子版和纸质版)，每半年对全院消防设施进行检测和评估(电子版和纸质版)并加盖公章。</w:t>
      </w:r>
      <w:bookmarkStart w:id="0" w:name="_GoBack"/>
      <w:bookmarkEnd w:id="0"/>
    </w:p>
    <w:p>
      <w:pPr>
        <w:spacing w:line="360" w:lineRule="auto"/>
        <w:ind w:firstLine="472" w:firstLineChars="196"/>
        <w:rPr>
          <w:rFonts w:ascii="宋体" w:hAnsi="宋体"/>
          <w:b/>
          <w:bCs/>
          <w:sz w:val="24"/>
          <w:szCs w:val="24"/>
        </w:rPr>
      </w:pPr>
      <w:r>
        <w:rPr>
          <w:rFonts w:hint="eastAsia" w:ascii="宋体" w:hAnsi="宋体"/>
          <w:b/>
          <w:bCs/>
          <w:sz w:val="24"/>
          <w:szCs w:val="24"/>
        </w:rPr>
        <w:t>4、检验标准：</w:t>
      </w:r>
    </w:p>
    <w:p>
      <w:pPr>
        <w:spacing w:line="360" w:lineRule="auto"/>
        <w:ind w:left="420" w:leftChars="200"/>
        <w:rPr>
          <w:rFonts w:hint="eastAsia" w:ascii="宋体" w:hAnsi="宋体" w:cs="Calibri"/>
          <w:sz w:val="24"/>
          <w:szCs w:val="24"/>
        </w:rPr>
      </w:pPr>
      <w:r>
        <w:rPr>
          <w:rFonts w:hint="eastAsia" w:ascii="宋体" w:hAnsi="宋体"/>
          <w:kern w:val="0"/>
          <w:sz w:val="24"/>
          <w:szCs w:val="24"/>
        </w:rPr>
        <w:t>（1）</w:t>
      </w:r>
      <w:r>
        <w:rPr>
          <w:rFonts w:hint="eastAsia" w:ascii="宋体" w:hAnsi="宋体"/>
          <w:sz w:val="24"/>
          <w:szCs w:val="24"/>
        </w:rPr>
        <w:t>在节假日或消防部门开展安全检查前必须由成交供应商全面检查消防设施运转情况，如因成交人未检查到位出现的整改现象，由成交人负责完成；</w:t>
      </w:r>
    </w:p>
    <w:p>
      <w:pPr>
        <w:spacing w:line="360" w:lineRule="auto"/>
        <w:ind w:firstLine="480" w:firstLineChars="200"/>
        <w:rPr>
          <w:rFonts w:hint="eastAsia" w:ascii="宋体" w:hAnsi="宋体"/>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sz w:val="24"/>
          <w:szCs w:val="24"/>
        </w:rPr>
        <w:t>所有消防设施维保记录检测评估报告等相关资料</w:t>
      </w:r>
      <w:r>
        <w:rPr>
          <w:rFonts w:hint="eastAsia" w:ascii="宋体" w:hAnsi="宋体" w:eastAsia="宋体" w:cs="Times New Roman"/>
          <w:sz w:val="24"/>
          <w:szCs w:val="24"/>
        </w:rPr>
        <w:t>按时移交</w:t>
      </w:r>
      <w:r>
        <w:rPr>
          <w:rFonts w:hint="eastAsia" w:ascii="宋体" w:hAnsi="宋体"/>
          <w:sz w:val="24"/>
          <w:szCs w:val="24"/>
        </w:rPr>
        <w:t>采购单位指定保管员归档。</w:t>
      </w:r>
    </w:p>
    <w:p>
      <w:pPr>
        <w:spacing w:line="360" w:lineRule="auto"/>
        <w:ind w:right="42" w:rightChars="20" w:firstLine="480" w:firstLineChars="200"/>
        <w:jc w:val="left"/>
        <w:rPr>
          <w:rFonts w:hint="eastAsia" w:ascii="宋体" w:hAnsi="宋体" w:eastAsia="宋体" w:cs="Arial"/>
          <w:sz w:val="24"/>
          <w:szCs w:val="24"/>
        </w:rPr>
      </w:pPr>
      <w:r>
        <w:rPr>
          <w:rFonts w:hint="eastAsia" w:ascii="宋体" w:hAnsi="宋体" w:eastAsia="宋体" w:cs="Arial"/>
          <w:sz w:val="24"/>
          <w:szCs w:val="24"/>
        </w:rPr>
        <w:t>四、合同主要条款：</w:t>
      </w:r>
    </w:p>
    <w:p>
      <w:pPr>
        <w:spacing w:line="360" w:lineRule="auto"/>
        <w:ind w:right="42" w:rightChars="20" w:firstLine="480" w:firstLineChars="200"/>
        <w:jc w:val="left"/>
        <w:rPr>
          <w:rFonts w:hint="eastAsia" w:ascii="宋体" w:hAnsi="宋体" w:eastAsia="宋体" w:cs="Arial"/>
          <w:sz w:val="24"/>
          <w:szCs w:val="24"/>
        </w:rPr>
      </w:pPr>
      <w:r>
        <w:rPr>
          <w:rFonts w:hint="eastAsia" w:ascii="宋体" w:hAnsi="宋体" w:eastAsia="宋体" w:cs="Arial"/>
          <w:sz w:val="24"/>
          <w:szCs w:val="24"/>
        </w:rPr>
        <w:t>1、付款方式：年合同到期无服务质量问题后30日内一次性付清。</w:t>
      </w:r>
    </w:p>
    <w:p>
      <w:pPr>
        <w:spacing w:line="360" w:lineRule="auto"/>
        <w:ind w:firstLine="480" w:firstLineChars="200"/>
        <w:rPr>
          <w:rFonts w:hint="eastAsia" w:ascii="宋体" w:hAnsi="宋体"/>
          <w:sz w:val="24"/>
          <w:szCs w:val="24"/>
        </w:rPr>
      </w:pPr>
      <w:r>
        <w:rPr>
          <w:rFonts w:hint="eastAsia" w:ascii="宋体" w:hAnsi="宋体"/>
          <w:sz w:val="24"/>
          <w:szCs w:val="24"/>
        </w:rPr>
        <w:t>2、处罚说明</w:t>
      </w:r>
      <w:r>
        <w:rPr>
          <w:rFonts w:ascii="宋体" w:hAnsi="宋体"/>
          <w:sz w:val="24"/>
          <w:szCs w:val="24"/>
        </w:rPr>
        <w:t>:</w:t>
      </w:r>
      <w:r>
        <w:rPr>
          <w:rFonts w:hint="eastAsia" w:ascii="宋体" w:hAnsi="宋体"/>
          <w:sz w:val="24"/>
          <w:szCs w:val="24"/>
        </w:rPr>
        <w:t>若发生下列情况之一的，甲方有权扣除年服务费的5％作为处罚：</w:t>
      </w:r>
    </w:p>
    <w:p>
      <w:pPr>
        <w:spacing w:line="360" w:lineRule="auto"/>
        <w:ind w:firstLine="480" w:firstLineChars="200"/>
        <w:rPr>
          <w:rFonts w:hint="eastAsia" w:ascii="宋体" w:hAnsi="宋体"/>
          <w:sz w:val="24"/>
          <w:szCs w:val="24"/>
        </w:rPr>
      </w:pPr>
      <w:r>
        <w:rPr>
          <w:rFonts w:hint="eastAsia" w:ascii="宋体" w:hAnsi="宋体"/>
          <w:sz w:val="24"/>
          <w:szCs w:val="24"/>
        </w:rPr>
        <w:t>2.1召修响应时间超过60分钟；</w:t>
      </w:r>
    </w:p>
    <w:p>
      <w:pPr>
        <w:spacing w:line="360" w:lineRule="auto"/>
        <w:ind w:firstLine="480" w:firstLineChars="200"/>
        <w:rPr>
          <w:rFonts w:hint="eastAsia" w:ascii="宋体" w:hAnsi="宋体"/>
          <w:sz w:val="24"/>
          <w:szCs w:val="24"/>
        </w:rPr>
      </w:pPr>
      <w:r>
        <w:rPr>
          <w:rFonts w:hint="eastAsia" w:ascii="宋体" w:hAnsi="宋体"/>
          <w:sz w:val="24"/>
          <w:szCs w:val="24"/>
        </w:rPr>
        <w:t>2.2未按期完成维护保养、检查、消防设备的检测评估及智慧消防监管平台事宜；</w:t>
      </w:r>
    </w:p>
    <w:p>
      <w:pPr>
        <w:spacing w:line="360" w:lineRule="auto"/>
        <w:ind w:firstLine="480" w:firstLineChars="200"/>
        <w:rPr>
          <w:rFonts w:hint="eastAsia" w:ascii="宋体" w:hAnsi="宋体"/>
          <w:sz w:val="24"/>
          <w:szCs w:val="24"/>
        </w:rPr>
      </w:pPr>
      <w:r>
        <w:rPr>
          <w:rFonts w:hint="eastAsia" w:ascii="宋体" w:hAnsi="宋体"/>
          <w:sz w:val="24"/>
          <w:szCs w:val="24"/>
        </w:rPr>
        <w:t>2.3非甲方原因发生的故障维修时间超过24小时的；</w:t>
      </w:r>
    </w:p>
    <w:p>
      <w:pPr>
        <w:spacing w:line="360" w:lineRule="auto"/>
        <w:ind w:firstLine="360" w:firstLineChars="150"/>
        <w:rPr>
          <w:rFonts w:hint="eastAsia" w:ascii="宋体" w:hAnsi="宋体"/>
          <w:sz w:val="24"/>
          <w:szCs w:val="24"/>
        </w:rPr>
      </w:pPr>
      <w:r>
        <w:rPr>
          <w:rFonts w:ascii="宋体" w:hAnsi="宋体"/>
          <w:sz w:val="24"/>
          <w:szCs w:val="24"/>
        </w:rPr>
        <w:t>3</w:t>
      </w:r>
      <w:r>
        <w:rPr>
          <w:rFonts w:hint="eastAsia" w:ascii="宋体" w:hAnsi="宋体"/>
          <w:sz w:val="24"/>
          <w:szCs w:val="24"/>
        </w:rPr>
        <w:t>、履约保证金：成交供应商在正式签订合同前须向采购单位指定账户交纳成交价10%的履约保证金。</w:t>
      </w:r>
    </w:p>
    <w:p>
      <w:pPr>
        <w:snapToGrid w:val="0"/>
        <w:spacing w:line="360" w:lineRule="auto"/>
        <w:ind w:firstLine="360" w:firstLineChars="150"/>
        <w:jc w:val="left"/>
        <w:rPr>
          <w:rFonts w:hint="eastAsia" w:ascii="宋体" w:hAnsi="宋体"/>
          <w:sz w:val="24"/>
          <w:szCs w:val="24"/>
        </w:rPr>
      </w:pPr>
      <w:r>
        <w:rPr>
          <w:rFonts w:ascii="宋体" w:hAnsi="宋体"/>
          <w:sz w:val="24"/>
          <w:szCs w:val="24"/>
        </w:rPr>
        <w:t>4</w:t>
      </w:r>
      <w:r>
        <w:rPr>
          <w:rFonts w:hint="eastAsia" w:ascii="宋体" w:hAnsi="宋体"/>
          <w:sz w:val="24"/>
          <w:szCs w:val="24"/>
        </w:rPr>
        <w:t>、合同争议处理：采购合同在履行过程中发生的争议，由双方当事人协商解决，协商解决不成的，提交宣城仲裁委员会仲裁或郎溪县人民法院诉讼。</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在合同履行过程中，乙方拟派的维保人员应保持相对稳定，以保证服务工作正常进行。乙方变更服务人员时，应提前7天书面通知甲方，并征得甲方书面同意。未经甲方书面同意，乙方不得擅自更换服务人员，擅自更换服务人员的，不予结算服务费用。甲方要求乙方撤换不能按照合同约定履行职责及义务的服务人员的，乙方应当撤换，乙方无正当理由拒绝撤换的，不予结算服务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ZGExNmM2YzUyNDJhZjFlODVhMGM1M2FhN2VmMjUifQ=="/>
  </w:docVars>
  <w:rsids>
    <w:rsidRoot w:val="00000000"/>
    <w:rsid w:val="2D93373C"/>
    <w:rsid w:val="51145BE4"/>
    <w:rsid w:val="65E6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2024-05-10T02:09:00Z</dcterms:created>
  <dc:creator>Administrator</dc:creator>
  <cp:lastModifiedBy>TX1showmAn</cp:lastModifiedBy>
  <dcterms:modified xsi:type="dcterms:W3CDTF">2024-05-11T00:00:19Z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87027ED7254845C0A78FC6DD491A6DB2_12</vt:lpwstr>
  </property>
</Properties>
</file>